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4AE" w:rsidRPr="005150EA" w:rsidRDefault="00DB44AE" w:rsidP="00DB44AE">
      <w:pPr>
        <w:spacing w:after="0" w:line="240" w:lineRule="auto"/>
        <w:jc w:val="center"/>
        <w:rPr>
          <w:rFonts w:ascii="Arial" w:eastAsia="Times New Roman" w:hAnsi="Arial" w:cs="Arial"/>
          <w:color w:val="548DD4" w:themeColor="text2" w:themeTint="99"/>
          <w:sz w:val="28"/>
          <w:szCs w:val="28"/>
        </w:rPr>
      </w:pPr>
      <w:r w:rsidRPr="005150EA">
        <w:rPr>
          <w:rFonts w:ascii="Arial" w:eastAsia="Times New Roman" w:hAnsi="Arial" w:cs="Arial"/>
          <w:color w:val="548DD4" w:themeColor="text2" w:themeTint="99"/>
          <w:sz w:val="28"/>
          <w:szCs w:val="28"/>
        </w:rPr>
        <w:t>MINUTES</w:t>
      </w:r>
    </w:p>
    <w:p w:rsidR="00DB44AE" w:rsidRPr="005150EA" w:rsidRDefault="00DB44AE" w:rsidP="00DB44AE">
      <w:pPr>
        <w:spacing w:after="0" w:line="240" w:lineRule="auto"/>
        <w:jc w:val="center"/>
        <w:rPr>
          <w:rFonts w:ascii="Arial" w:eastAsia="Times New Roman" w:hAnsi="Arial" w:cs="Arial"/>
          <w:color w:val="548DD4" w:themeColor="text2" w:themeTint="99"/>
          <w:sz w:val="28"/>
          <w:szCs w:val="28"/>
        </w:rPr>
      </w:pPr>
      <w:r w:rsidRPr="005150EA">
        <w:rPr>
          <w:rFonts w:ascii="Arial" w:eastAsia="Times New Roman" w:hAnsi="Arial" w:cs="Arial"/>
          <w:color w:val="548DD4" w:themeColor="text2" w:themeTint="99"/>
          <w:sz w:val="28"/>
          <w:szCs w:val="28"/>
        </w:rPr>
        <w:t>Jackson Parish Industrial District Board of Commissioners</w:t>
      </w:r>
    </w:p>
    <w:p w:rsidR="00DB44AE" w:rsidRPr="005150EA" w:rsidRDefault="00DB44AE" w:rsidP="00DB44AE">
      <w:pPr>
        <w:spacing w:after="0" w:line="240" w:lineRule="auto"/>
        <w:jc w:val="center"/>
        <w:rPr>
          <w:rFonts w:ascii="Arial" w:eastAsia="Times New Roman" w:hAnsi="Arial" w:cs="Arial"/>
          <w:color w:val="548DD4" w:themeColor="text2" w:themeTint="99"/>
          <w:sz w:val="28"/>
          <w:szCs w:val="28"/>
        </w:rPr>
      </w:pPr>
    </w:p>
    <w:p w:rsidR="00DB44AE" w:rsidRPr="005150EA" w:rsidRDefault="00DB44AE" w:rsidP="00DB44AE">
      <w:pPr>
        <w:spacing w:after="0" w:line="240" w:lineRule="auto"/>
        <w:rPr>
          <w:rFonts w:ascii="Arial" w:eastAsia="Times New Roman" w:hAnsi="Arial" w:cs="Arial"/>
          <w:color w:val="548DD4" w:themeColor="text2" w:themeTint="99"/>
          <w:sz w:val="28"/>
          <w:szCs w:val="28"/>
        </w:rPr>
      </w:pPr>
      <w:r w:rsidRPr="005150EA">
        <w:rPr>
          <w:rFonts w:ascii="Arial" w:eastAsia="Times New Roman" w:hAnsi="Arial" w:cs="Arial"/>
          <w:color w:val="548DD4" w:themeColor="text2" w:themeTint="99"/>
          <w:sz w:val="28"/>
          <w:szCs w:val="28"/>
        </w:rPr>
        <w:t xml:space="preserve">The Jackson Parish Industrial District Board met in the Fain Building at 320 6th Street at 8 a.m. on Tuesday, January 17, 2012 in a duly called special meeting. </w:t>
      </w:r>
    </w:p>
    <w:p w:rsidR="00DB44AE" w:rsidRPr="005150EA" w:rsidRDefault="00DB44AE" w:rsidP="00DB44AE">
      <w:pPr>
        <w:spacing w:after="0" w:line="240" w:lineRule="auto"/>
        <w:rPr>
          <w:rFonts w:ascii="Arial" w:eastAsia="Times New Roman" w:hAnsi="Arial" w:cs="Arial"/>
          <w:color w:val="548DD4" w:themeColor="text2" w:themeTint="99"/>
          <w:sz w:val="28"/>
          <w:szCs w:val="28"/>
        </w:rPr>
      </w:pPr>
      <w:r w:rsidRPr="005150EA">
        <w:rPr>
          <w:rFonts w:ascii="Arial" w:eastAsia="Times New Roman" w:hAnsi="Arial" w:cs="Arial"/>
          <w:color w:val="548DD4" w:themeColor="text2" w:themeTint="99"/>
          <w:sz w:val="28"/>
          <w:szCs w:val="28"/>
        </w:rPr>
        <w:t> </w:t>
      </w:r>
    </w:p>
    <w:p w:rsidR="00DB44AE" w:rsidRPr="005150EA" w:rsidRDefault="00DB44AE" w:rsidP="00DB44AE">
      <w:pPr>
        <w:spacing w:after="0" w:line="240" w:lineRule="auto"/>
        <w:rPr>
          <w:rFonts w:ascii="Arial" w:eastAsia="Times New Roman" w:hAnsi="Arial" w:cs="Arial"/>
          <w:color w:val="548DD4" w:themeColor="text2" w:themeTint="99"/>
          <w:sz w:val="28"/>
          <w:szCs w:val="28"/>
        </w:rPr>
      </w:pPr>
      <w:r w:rsidRPr="005150EA">
        <w:rPr>
          <w:rFonts w:ascii="Arial" w:eastAsia="Times New Roman" w:hAnsi="Arial" w:cs="Arial"/>
          <w:color w:val="548DD4" w:themeColor="text2" w:themeTint="99"/>
          <w:sz w:val="28"/>
          <w:szCs w:val="28"/>
        </w:rPr>
        <w:t>Members present: Don Essmeier, Sean Disotell</w:t>
      </w:r>
      <w:r w:rsidR="002E7FEA" w:rsidRPr="005150EA">
        <w:rPr>
          <w:rFonts w:ascii="Arial" w:eastAsia="Times New Roman" w:hAnsi="Arial" w:cs="Arial"/>
          <w:color w:val="548DD4" w:themeColor="text2" w:themeTint="99"/>
          <w:sz w:val="28"/>
          <w:szCs w:val="28"/>
        </w:rPr>
        <w:t>,</w:t>
      </w:r>
      <w:r w:rsidRPr="005150EA">
        <w:rPr>
          <w:rFonts w:ascii="Arial" w:eastAsia="Times New Roman" w:hAnsi="Arial" w:cs="Arial"/>
          <w:color w:val="548DD4" w:themeColor="text2" w:themeTint="99"/>
          <w:sz w:val="28"/>
          <w:szCs w:val="28"/>
        </w:rPr>
        <w:t xml:space="preserve"> Claudean Cartwright and Wilda Smith.  </w:t>
      </w:r>
    </w:p>
    <w:p w:rsidR="00DB44AE" w:rsidRPr="005150EA" w:rsidRDefault="00DB44AE" w:rsidP="00DB44AE">
      <w:pPr>
        <w:spacing w:after="0" w:line="240" w:lineRule="auto"/>
        <w:rPr>
          <w:rFonts w:ascii="Arial" w:eastAsia="Times New Roman" w:hAnsi="Arial" w:cs="Arial"/>
          <w:color w:val="548DD4" w:themeColor="text2" w:themeTint="99"/>
          <w:sz w:val="28"/>
          <w:szCs w:val="28"/>
        </w:rPr>
      </w:pPr>
    </w:p>
    <w:p w:rsidR="00DB44AE" w:rsidRPr="005150EA" w:rsidRDefault="00DB44AE" w:rsidP="00DB44AE">
      <w:pPr>
        <w:spacing w:after="0" w:line="240" w:lineRule="auto"/>
        <w:rPr>
          <w:rFonts w:ascii="Arial" w:eastAsia="Times New Roman" w:hAnsi="Arial" w:cs="Arial"/>
          <w:color w:val="548DD4" w:themeColor="text2" w:themeTint="99"/>
          <w:sz w:val="28"/>
          <w:szCs w:val="28"/>
        </w:rPr>
      </w:pPr>
      <w:r w:rsidRPr="005150EA">
        <w:rPr>
          <w:rFonts w:ascii="Arial" w:eastAsia="Times New Roman" w:hAnsi="Arial" w:cs="Arial"/>
          <w:color w:val="548DD4" w:themeColor="text2" w:themeTint="99"/>
          <w:sz w:val="28"/>
          <w:szCs w:val="28"/>
        </w:rPr>
        <w:t>Absent: Mayor Leslie Thompson, Nathaniel Zeno, Jr</w:t>
      </w:r>
    </w:p>
    <w:p w:rsidR="00DB44AE" w:rsidRPr="005150EA" w:rsidRDefault="00DB44AE" w:rsidP="00DB44AE">
      <w:pPr>
        <w:spacing w:after="0" w:line="240" w:lineRule="auto"/>
        <w:rPr>
          <w:rFonts w:ascii="Arial" w:eastAsia="Times New Roman" w:hAnsi="Arial" w:cs="Arial"/>
          <w:color w:val="548DD4" w:themeColor="text2" w:themeTint="99"/>
          <w:sz w:val="28"/>
          <w:szCs w:val="28"/>
        </w:rPr>
      </w:pPr>
    </w:p>
    <w:p w:rsidR="00DB44AE" w:rsidRPr="005150EA" w:rsidRDefault="00DB44AE" w:rsidP="00DB44AE">
      <w:pPr>
        <w:spacing w:after="0" w:line="240" w:lineRule="auto"/>
        <w:rPr>
          <w:rFonts w:ascii="Arial" w:eastAsia="Times New Roman" w:hAnsi="Arial" w:cs="Arial"/>
          <w:color w:val="548DD4" w:themeColor="text2" w:themeTint="99"/>
          <w:sz w:val="28"/>
          <w:szCs w:val="28"/>
        </w:rPr>
      </w:pPr>
      <w:r w:rsidRPr="005150EA">
        <w:rPr>
          <w:rFonts w:ascii="Arial" w:eastAsia="Times New Roman" w:hAnsi="Arial" w:cs="Arial"/>
          <w:color w:val="548DD4" w:themeColor="text2" w:themeTint="99"/>
          <w:sz w:val="28"/>
          <w:szCs w:val="28"/>
        </w:rPr>
        <w:t xml:space="preserve">Guest:  Kenneth </w:t>
      </w:r>
      <w:r w:rsidR="0052646C" w:rsidRPr="005150EA">
        <w:rPr>
          <w:rFonts w:ascii="Arial" w:eastAsia="Times New Roman" w:hAnsi="Arial" w:cs="Arial"/>
          <w:color w:val="548DD4" w:themeColor="text2" w:themeTint="99"/>
          <w:sz w:val="28"/>
          <w:szCs w:val="28"/>
        </w:rPr>
        <w:t>Pardue,</w:t>
      </w:r>
      <w:r w:rsidRPr="005150EA">
        <w:rPr>
          <w:rFonts w:ascii="Arial" w:eastAsia="Times New Roman" w:hAnsi="Arial" w:cs="Arial"/>
          <w:color w:val="548DD4" w:themeColor="text2" w:themeTint="99"/>
          <w:sz w:val="28"/>
          <w:szCs w:val="28"/>
        </w:rPr>
        <w:t xml:space="preserve"> Renee Stringer  </w:t>
      </w:r>
    </w:p>
    <w:p w:rsidR="00DB44AE" w:rsidRPr="005150EA" w:rsidRDefault="00DB44AE" w:rsidP="00DB44AE">
      <w:pPr>
        <w:spacing w:after="0" w:line="240" w:lineRule="auto"/>
        <w:rPr>
          <w:rFonts w:ascii="Arial" w:eastAsia="Times New Roman" w:hAnsi="Arial" w:cs="Arial"/>
          <w:color w:val="548DD4" w:themeColor="text2" w:themeTint="99"/>
          <w:sz w:val="28"/>
          <w:szCs w:val="28"/>
        </w:rPr>
      </w:pPr>
      <w:r w:rsidRPr="005150EA">
        <w:rPr>
          <w:rFonts w:ascii="Arial" w:eastAsia="Times New Roman" w:hAnsi="Arial" w:cs="Arial"/>
          <w:color w:val="548DD4" w:themeColor="text2" w:themeTint="99"/>
          <w:sz w:val="28"/>
          <w:szCs w:val="28"/>
        </w:rPr>
        <w:t> </w:t>
      </w:r>
    </w:p>
    <w:p w:rsidR="00DB44AE" w:rsidRPr="005150EA" w:rsidRDefault="00DB44AE" w:rsidP="00DB44AE">
      <w:pPr>
        <w:spacing w:after="0" w:line="240" w:lineRule="auto"/>
        <w:rPr>
          <w:rFonts w:ascii="Arial" w:eastAsia="Times New Roman" w:hAnsi="Arial" w:cs="Arial"/>
          <w:color w:val="548DD4" w:themeColor="text2" w:themeTint="99"/>
          <w:sz w:val="28"/>
          <w:szCs w:val="28"/>
        </w:rPr>
      </w:pPr>
      <w:r w:rsidRPr="005150EA">
        <w:rPr>
          <w:rFonts w:ascii="Arial" w:eastAsia="Times New Roman" w:hAnsi="Arial" w:cs="Arial"/>
          <w:color w:val="548DD4" w:themeColor="text2" w:themeTint="99"/>
          <w:sz w:val="28"/>
          <w:szCs w:val="28"/>
        </w:rPr>
        <w:t xml:space="preserve">The meeting was called to order by </w:t>
      </w:r>
      <w:r w:rsidR="0052646C" w:rsidRPr="005150EA">
        <w:rPr>
          <w:rFonts w:ascii="Arial" w:eastAsia="Times New Roman" w:hAnsi="Arial" w:cs="Arial"/>
          <w:color w:val="548DD4" w:themeColor="text2" w:themeTint="99"/>
          <w:sz w:val="28"/>
          <w:szCs w:val="28"/>
        </w:rPr>
        <w:t>Vice President</w:t>
      </w:r>
      <w:r w:rsidRPr="005150EA">
        <w:rPr>
          <w:rFonts w:ascii="Arial" w:eastAsia="Times New Roman" w:hAnsi="Arial" w:cs="Arial"/>
          <w:color w:val="548DD4" w:themeColor="text2" w:themeTint="99"/>
          <w:sz w:val="28"/>
          <w:szCs w:val="28"/>
        </w:rPr>
        <w:t xml:space="preserve"> Sean Disotell. The invocation was given by Don Essmeier and Sean Disotell led the recitation of the Pledge of Allegiance. </w:t>
      </w:r>
    </w:p>
    <w:p w:rsidR="00DB44AE" w:rsidRPr="005150EA" w:rsidRDefault="00DB44AE" w:rsidP="00DB44AE">
      <w:pPr>
        <w:spacing w:after="0" w:line="240" w:lineRule="auto"/>
        <w:rPr>
          <w:rFonts w:ascii="Arial" w:eastAsia="Times New Roman" w:hAnsi="Arial" w:cs="Arial"/>
          <w:color w:val="548DD4" w:themeColor="text2" w:themeTint="99"/>
          <w:sz w:val="28"/>
          <w:szCs w:val="28"/>
        </w:rPr>
      </w:pPr>
      <w:r w:rsidRPr="005150EA">
        <w:rPr>
          <w:rFonts w:ascii="Arial" w:eastAsia="Times New Roman" w:hAnsi="Arial" w:cs="Arial"/>
          <w:color w:val="548DD4" w:themeColor="text2" w:themeTint="99"/>
          <w:sz w:val="28"/>
          <w:szCs w:val="28"/>
        </w:rPr>
        <w:t> </w:t>
      </w:r>
    </w:p>
    <w:p w:rsidR="00DB44AE" w:rsidRPr="005150EA" w:rsidRDefault="00DB44AE" w:rsidP="00DB44AE">
      <w:pPr>
        <w:spacing w:after="0" w:line="240" w:lineRule="auto"/>
        <w:rPr>
          <w:rFonts w:ascii="Arial" w:eastAsia="Times New Roman" w:hAnsi="Arial" w:cs="Arial"/>
          <w:color w:val="548DD4" w:themeColor="text2" w:themeTint="99"/>
          <w:sz w:val="28"/>
          <w:szCs w:val="28"/>
        </w:rPr>
      </w:pPr>
      <w:r w:rsidRPr="005150EA">
        <w:rPr>
          <w:rFonts w:ascii="Arial" w:eastAsia="Times New Roman" w:hAnsi="Arial" w:cs="Arial"/>
          <w:color w:val="548DD4" w:themeColor="text2" w:themeTint="99"/>
          <w:sz w:val="28"/>
          <w:szCs w:val="28"/>
        </w:rPr>
        <w:t>There were no public comments.</w:t>
      </w:r>
    </w:p>
    <w:p w:rsidR="00DB44AE" w:rsidRPr="005150EA" w:rsidRDefault="00DB44AE" w:rsidP="00DB44AE">
      <w:pPr>
        <w:spacing w:after="0" w:line="240" w:lineRule="auto"/>
        <w:rPr>
          <w:rFonts w:ascii="Arial" w:eastAsia="Times New Roman" w:hAnsi="Arial" w:cs="Arial"/>
          <w:color w:val="548DD4" w:themeColor="text2" w:themeTint="99"/>
          <w:sz w:val="28"/>
          <w:szCs w:val="28"/>
        </w:rPr>
      </w:pPr>
    </w:p>
    <w:p w:rsidR="00DB44AE" w:rsidRPr="005150EA" w:rsidRDefault="00DB44AE" w:rsidP="00DB44AE">
      <w:pPr>
        <w:spacing w:after="0" w:line="240" w:lineRule="auto"/>
        <w:rPr>
          <w:rFonts w:ascii="Arial" w:eastAsia="Times New Roman" w:hAnsi="Arial" w:cs="Arial"/>
          <w:color w:val="548DD4" w:themeColor="text2" w:themeTint="99"/>
          <w:sz w:val="28"/>
          <w:szCs w:val="28"/>
        </w:rPr>
      </w:pPr>
      <w:r w:rsidRPr="005150EA">
        <w:rPr>
          <w:rFonts w:ascii="Arial" w:eastAsia="Times New Roman" w:hAnsi="Arial" w:cs="Arial"/>
          <w:color w:val="548DD4" w:themeColor="text2" w:themeTint="99"/>
          <w:sz w:val="28"/>
          <w:szCs w:val="28"/>
        </w:rPr>
        <w:t xml:space="preserve">Renee Stringer, Alderman District </w:t>
      </w:r>
      <w:r w:rsidR="0052646C" w:rsidRPr="005150EA">
        <w:rPr>
          <w:rFonts w:ascii="Arial" w:eastAsia="Times New Roman" w:hAnsi="Arial" w:cs="Arial"/>
          <w:color w:val="548DD4" w:themeColor="text2" w:themeTint="99"/>
          <w:sz w:val="28"/>
          <w:szCs w:val="28"/>
        </w:rPr>
        <w:t>B</w:t>
      </w:r>
      <w:r w:rsidRPr="005150EA">
        <w:rPr>
          <w:rFonts w:ascii="Arial" w:eastAsia="Times New Roman" w:hAnsi="Arial" w:cs="Arial"/>
          <w:color w:val="548DD4" w:themeColor="text2" w:themeTint="99"/>
          <w:sz w:val="28"/>
          <w:szCs w:val="28"/>
        </w:rPr>
        <w:t xml:space="preserve"> gave her personal comments and concerns relatively to the JPID </w:t>
      </w:r>
      <w:r w:rsidR="0052646C" w:rsidRPr="005150EA">
        <w:rPr>
          <w:rFonts w:ascii="Arial" w:eastAsia="Times New Roman" w:hAnsi="Arial" w:cs="Arial"/>
          <w:color w:val="548DD4" w:themeColor="text2" w:themeTint="99"/>
          <w:sz w:val="28"/>
          <w:szCs w:val="28"/>
        </w:rPr>
        <w:t>managing</w:t>
      </w:r>
      <w:r w:rsidRPr="005150EA">
        <w:rPr>
          <w:rFonts w:ascii="Arial" w:eastAsia="Times New Roman" w:hAnsi="Arial" w:cs="Arial"/>
          <w:color w:val="548DD4" w:themeColor="text2" w:themeTint="99"/>
          <w:sz w:val="28"/>
          <w:szCs w:val="28"/>
        </w:rPr>
        <w:t xml:space="preserve"> property ow</w:t>
      </w:r>
      <w:r w:rsidR="002E7FEA" w:rsidRPr="005150EA">
        <w:rPr>
          <w:rFonts w:ascii="Arial" w:eastAsia="Times New Roman" w:hAnsi="Arial" w:cs="Arial"/>
          <w:color w:val="548DD4" w:themeColor="text2" w:themeTint="99"/>
          <w:sz w:val="28"/>
          <w:szCs w:val="28"/>
        </w:rPr>
        <w:t>n</w:t>
      </w:r>
      <w:r w:rsidRPr="005150EA">
        <w:rPr>
          <w:rFonts w:ascii="Arial" w:eastAsia="Times New Roman" w:hAnsi="Arial" w:cs="Arial"/>
          <w:color w:val="548DD4" w:themeColor="text2" w:themeTint="99"/>
          <w:sz w:val="28"/>
          <w:szCs w:val="28"/>
        </w:rPr>
        <w:t xml:space="preserve">ed by the Town of Jonesboro located on Industrial </w:t>
      </w:r>
      <w:r w:rsidR="0052646C" w:rsidRPr="005150EA">
        <w:rPr>
          <w:rFonts w:ascii="Arial" w:eastAsia="Times New Roman" w:hAnsi="Arial" w:cs="Arial"/>
          <w:color w:val="548DD4" w:themeColor="text2" w:themeTint="99"/>
          <w:sz w:val="28"/>
          <w:szCs w:val="28"/>
        </w:rPr>
        <w:t>D</w:t>
      </w:r>
      <w:r w:rsidRPr="005150EA">
        <w:rPr>
          <w:rFonts w:ascii="Arial" w:eastAsia="Times New Roman" w:hAnsi="Arial" w:cs="Arial"/>
          <w:color w:val="548DD4" w:themeColor="text2" w:themeTint="99"/>
          <w:sz w:val="28"/>
          <w:szCs w:val="28"/>
        </w:rPr>
        <w:t xml:space="preserve">rive. </w:t>
      </w:r>
    </w:p>
    <w:p w:rsidR="00DB44AE" w:rsidRPr="005150EA" w:rsidRDefault="00DB44AE" w:rsidP="00DB44AE">
      <w:pPr>
        <w:spacing w:after="0" w:line="240" w:lineRule="auto"/>
        <w:rPr>
          <w:rFonts w:ascii="Arial" w:eastAsia="Times New Roman" w:hAnsi="Arial" w:cs="Arial"/>
          <w:color w:val="548DD4" w:themeColor="text2" w:themeTint="99"/>
          <w:sz w:val="28"/>
          <w:szCs w:val="28"/>
        </w:rPr>
      </w:pPr>
    </w:p>
    <w:p w:rsidR="00DB44AE" w:rsidRPr="005150EA" w:rsidRDefault="00DB44AE" w:rsidP="00DB44AE">
      <w:pPr>
        <w:spacing w:after="0" w:line="240" w:lineRule="auto"/>
        <w:rPr>
          <w:rFonts w:ascii="Arial" w:eastAsia="Times New Roman" w:hAnsi="Arial" w:cs="Arial"/>
          <w:color w:val="548DD4" w:themeColor="text2" w:themeTint="99"/>
          <w:sz w:val="28"/>
          <w:szCs w:val="28"/>
        </w:rPr>
      </w:pPr>
      <w:r w:rsidRPr="005150EA">
        <w:rPr>
          <w:rFonts w:ascii="Arial" w:eastAsia="Times New Roman" w:hAnsi="Arial" w:cs="Arial"/>
          <w:color w:val="548DD4" w:themeColor="text2" w:themeTint="99"/>
          <w:sz w:val="28"/>
          <w:szCs w:val="28"/>
        </w:rPr>
        <w:t>Motion Don Essmeier second Claudean Cartwright to approve the November 3, 2011 minutes. Motion carried</w:t>
      </w:r>
    </w:p>
    <w:p w:rsidR="00DB44AE" w:rsidRPr="005150EA" w:rsidRDefault="00DB44AE" w:rsidP="00DB44AE">
      <w:pPr>
        <w:spacing w:after="0" w:line="240" w:lineRule="auto"/>
        <w:rPr>
          <w:rFonts w:ascii="Arial" w:eastAsia="Times New Roman" w:hAnsi="Arial" w:cs="Arial"/>
          <w:color w:val="548DD4" w:themeColor="text2" w:themeTint="99"/>
          <w:sz w:val="28"/>
          <w:szCs w:val="28"/>
        </w:rPr>
      </w:pPr>
      <w:r w:rsidRPr="005150EA">
        <w:rPr>
          <w:rFonts w:ascii="Arial" w:eastAsia="Times New Roman" w:hAnsi="Arial" w:cs="Arial"/>
          <w:color w:val="548DD4" w:themeColor="text2" w:themeTint="99"/>
          <w:sz w:val="28"/>
          <w:szCs w:val="28"/>
        </w:rPr>
        <w:t xml:space="preserve">              </w:t>
      </w:r>
    </w:p>
    <w:p w:rsidR="00DB44AE" w:rsidRPr="005150EA" w:rsidRDefault="00DB44AE" w:rsidP="00DB44AE">
      <w:pPr>
        <w:spacing w:after="0" w:line="240" w:lineRule="auto"/>
        <w:rPr>
          <w:rFonts w:ascii="Arial" w:eastAsia="Times New Roman" w:hAnsi="Arial" w:cs="Arial"/>
          <w:color w:val="548DD4" w:themeColor="text2" w:themeTint="99"/>
          <w:sz w:val="28"/>
          <w:szCs w:val="28"/>
        </w:rPr>
      </w:pPr>
      <w:r w:rsidRPr="005150EA">
        <w:rPr>
          <w:rFonts w:ascii="Arial" w:eastAsia="Times New Roman" w:hAnsi="Arial" w:cs="Arial"/>
          <w:color w:val="548DD4" w:themeColor="text2" w:themeTint="99"/>
          <w:sz w:val="28"/>
          <w:szCs w:val="28"/>
        </w:rPr>
        <w:t>Motion Wilda Smith second Claudean Cartwright to receive the Treasurer’s Report given by Kenneth Pardue. Motion carried</w:t>
      </w:r>
    </w:p>
    <w:p w:rsidR="00DB44AE" w:rsidRPr="005150EA" w:rsidRDefault="00DB44AE" w:rsidP="00DB44AE">
      <w:pPr>
        <w:spacing w:after="0" w:line="240" w:lineRule="auto"/>
        <w:rPr>
          <w:rFonts w:ascii="Arial" w:eastAsia="Times New Roman" w:hAnsi="Arial" w:cs="Arial"/>
          <w:color w:val="548DD4" w:themeColor="text2" w:themeTint="99"/>
          <w:sz w:val="28"/>
          <w:szCs w:val="28"/>
        </w:rPr>
      </w:pPr>
    </w:p>
    <w:p w:rsidR="00DB44AE" w:rsidRPr="005150EA" w:rsidRDefault="00DB44AE" w:rsidP="00DB44AE">
      <w:pPr>
        <w:spacing w:after="0" w:line="240" w:lineRule="auto"/>
        <w:rPr>
          <w:rFonts w:ascii="Arial" w:eastAsia="Times New Roman" w:hAnsi="Arial" w:cs="Arial"/>
          <w:color w:val="548DD4" w:themeColor="text2" w:themeTint="99"/>
          <w:sz w:val="28"/>
          <w:szCs w:val="28"/>
        </w:rPr>
      </w:pPr>
      <w:r w:rsidRPr="005150EA">
        <w:rPr>
          <w:rFonts w:ascii="Arial" w:eastAsia="Times New Roman" w:hAnsi="Arial" w:cs="Arial"/>
          <w:color w:val="548DD4" w:themeColor="text2" w:themeTint="99"/>
          <w:sz w:val="28"/>
          <w:szCs w:val="28"/>
        </w:rPr>
        <w:t>Motion Claudean Cartwright second Don Essmeier</w:t>
      </w:r>
      <w:r w:rsidR="002E7FEA" w:rsidRPr="005150EA">
        <w:rPr>
          <w:rFonts w:ascii="Arial" w:eastAsia="Times New Roman" w:hAnsi="Arial" w:cs="Arial"/>
          <w:color w:val="548DD4" w:themeColor="text2" w:themeTint="99"/>
          <w:sz w:val="28"/>
          <w:szCs w:val="28"/>
        </w:rPr>
        <w:t xml:space="preserve"> to authorize the secretary to handle daily operating expenses not to exceed $400.00</w:t>
      </w:r>
    </w:p>
    <w:p w:rsidR="002E7FEA" w:rsidRPr="005150EA" w:rsidRDefault="002E7FEA" w:rsidP="00DB44AE">
      <w:pPr>
        <w:spacing w:after="0" w:line="240" w:lineRule="auto"/>
        <w:rPr>
          <w:rFonts w:ascii="Arial" w:eastAsia="Times New Roman" w:hAnsi="Arial" w:cs="Arial"/>
          <w:color w:val="548DD4" w:themeColor="text2" w:themeTint="99"/>
          <w:sz w:val="28"/>
          <w:szCs w:val="28"/>
        </w:rPr>
      </w:pPr>
      <w:r w:rsidRPr="005150EA">
        <w:rPr>
          <w:rFonts w:ascii="Arial" w:eastAsia="Times New Roman" w:hAnsi="Arial" w:cs="Arial"/>
          <w:color w:val="548DD4" w:themeColor="text2" w:themeTint="99"/>
          <w:sz w:val="28"/>
          <w:szCs w:val="28"/>
        </w:rPr>
        <w:t>Motion carried.</w:t>
      </w:r>
    </w:p>
    <w:p w:rsidR="00DB44AE" w:rsidRPr="005150EA" w:rsidRDefault="00DB44AE" w:rsidP="00DB44AE">
      <w:pPr>
        <w:spacing w:after="0" w:line="240" w:lineRule="auto"/>
        <w:rPr>
          <w:rFonts w:ascii="Arial" w:eastAsia="Times New Roman" w:hAnsi="Arial" w:cs="Arial"/>
          <w:color w:val="548DD4" w:themeColor="text2" w:themeTint="99"/>
          <w:sz w:val="28"/>
          <w:szCs w:val="28"/>
        </w:rPr>
      </w:pPr>
    </w:p>
    <w:p w:rsidR="002E7FEA" w:rsidRPr="005150EA" w:rsidRDefault="002E7FEA" w:rsidP="00DB44AE">
      <w:pPr>
        <w:spacing w:after="0" w:line="240" w:lineRule="auto"/>
        <w:rPr>
          <w:rFonts w:ascii="Arial" w:eastAsia="Times New Roman" w:hAnsi="Arial" w:cs="Arial"/>
          <w:color w:val="548DD4" w:themeColor="text2" w:themeTint="99"/>
          <w:sz w:val="28"/>
          <w:szCs w:val="28"/>
        </w:rPr>
      </w:pPr>
      <w:proofErr w:type="gramStart"/>
      <w:r w:rsidRPr="005150EA">
        <w:rPr>
          <w:rFonts w:ascii="Arial" w:eastAsia="Times New Roman" w:hAnsi="Arial" w:cs="Arial"/>
          <w:color w:val="548DD4" w:themeColor="text2" w:themeTint="99"/>
          <w:sz w:val="28"/>
          <w:szCs w:val="28"/>
        </w:rPr>
        <w:t xml:space="preserve">Discussion in paying the </w:t>
      </w:r>
      <w:r w:rsidR="0052646C" w:rsidRPr="005150EA">
        <w:rPr>
          <w:rFonts w:ascii="Arial" w:eastAsia="Times New Roman" w:hAnsi="Arial" w:cs="Arial"/>
          <w:color w:val="548DD4" w:themeColor="text2" w:themeTint="99"/>
          <w:sz w:val="28"/>
          <w:szCs w:val="28"/>
        </w:rPr>
        <w:t>secretary</w:t>
      </w:r>
      <w:r w:rsidRPr="005150EA">
        <w:rPr>
          <w:rFonts w:ascii="Arial" w:eastAsia="Times New Roman" w:hAnsi="Arial" w:cs="Arial"/>
          <w:color w:val="548DD4" w:themeColor="text2" w:themeTint="99"/>
          <w:sz w:val="28"/>
          <w:szCs w:val="28"/>
        </w:rPr>
        <w:t xml:space="preserve"> five </w:t>
      </w:r>
      <w:r w:rsidR="0052646C" w:rsidRPr="005150EA">
        <w:rPr>
          <w:rFonts w:ascii="Arial" w:eastAsia="Times New Roman" w:hAnsi="Arial" w:cs="Arial"/>
          <w:color w:val="548DD4" w:themeColor="text2" w:themeTint="99"/>
          <w:sz w:val="28"/>
          <w:szCs w:val="28"/>
        </w:rPr>
        <w:t>hours a</w:t>
      </w:r>
      <w:r w:rsidRPr="005150EA">
        <w:rPr>
          <w:rFonts w:ascii="Arial" w:eastAsia="Times New Roman" w:hAnsi="Arial" w:cs="Arial"/>
          <w:color w:val="548DD4" w:themeColor="text2" w:themeTint="99"/>
          <w:sz w:val="28"/>
          <w:szCs w:val="28"/>
        </w:rPr>
        <w:t xml:space="preserve"> week and the amount to be paid.</w:t>
      </w:r>
      <w:proofErr w:type="gramEnd"/>
      <w:r w:rsidRPr="005150EA">
        <w:rPr>
          <w:rFonts w:ascii="Arial" w:eastAsia="Times New Roman" w:hAnsi="Arial" w:cs="Arial"/>
          <w:color w:val="548DD4" w:themeColor="text2" w:themeTint="99"/>
          <w:sz w:val="28"/>
          <w:szCs w:val="28"/>
        </w:rPr>
        <w:t xml:space="preserve"> No action taken at this time.</w:t>
      </w:r>
    </w:p>
    <w:p w:rsidR="002E7FEA" w:rsidRPr="005150EA" w:rsidRDefault="002E7FEA" w:rsidP="00DB44AE">
      <w:pPr>
        <w:spacing w:after="0" w:line="240" w:lineRule="auto"/>
        <w:rPr>
          <w:rFonts w:ascii="Arial" w:eastAsia="Times New Roman" w:hAnsi="Arial" w:cs="Arial"/>
          <w:color w:val="548DD4" w:themeColor="text2" w:themeTint="99"/>
          <w:sz w:val="28"/>
          <w:szCs w:val="28"/>
        </w:rPr>
      </w:pPr>
    </w:p>
    <w:p w:rsidR="002E7FEA" w:rsidRPr="005150EA" w:rsidRDefault="002E7FEA" w:rsidP="00DB44AE">
      <w:pPr>
        <w:spacing w:after="0" w:line="240" w:lineRule="auto"/>
        <w:rPr>
          <w:rFonts w:ascii="Arial" w:eastAsia="Times New Roman" w:hAnsi="Arial" w:cs="Arial"/>
          <w:color w:val="548DD4" w:themeColor="text2" w:themeTint="99"/>
          <w:sz w:val="28"/>
          <w:szCs w:val="28"/>
        </w:rPr>
      </w:pPr>
      <w:proofErr w:type="gramStart"/>
      <w:r w:rsidRPr="005150EA">
        <w:rPr>
          <w:rFonts w:ascii="Arial" w:eastAsia="Times New Roman" w:hAnsi="Arial" w:cs="Arial"/>
          <w:color w:val="548DD4" w:themeColor="text2" w:themeTint="99"/>
          <w:sz w:val="28"/>
          <w:szCs w:val="28"/>
        </w:rPr>
        <w:t xml:space="preserve">Discussion of </w:t>
      </w:r>
      <w:r w:rsidR="0052646C" w:rsidRPr="005150EA">
        <w:rPr>
          <w:rFonts w:ascii="Arial" w:eastAsia="Times New Roman" w:hAnsi="Arial" w:cs="Arial"/>
          <w:color w:val="548DD4" w:themeColor="text2" w:themeTint="99"/>
          <w:sz w:val="28"/>
          <w:szCs w:val="28"/>
        </w:rPr>
        <w:t>names to</w:t>
      </w:r>
      <w:r w:rsidRPr="005150EA">
        <w:rPr>
          <w:rFonts w:ascii="Arial" w:eastAsia="Times New Roman" w:hAnsi="Arial" w:cs="Arial"/>
          <w:color w:val="548DD4" w:themeColor="text2" w:themeTint="99"/>
          <w:sz w:val="28"/>
          <w:szCs w:val="28"/>
        </w:rPr>
        <w:t xml:space="preserve"> recommend to the Police Jury for vacancy on the JPID.</w:t>
      </w:r>
      <w:proofErr w:type="gramEnd"/>
      <w:r w:rsidRPr="005150EA">
        <w:rPr>
          <w:rFonts w:ascii="Arial" w:eastAsia="Times New Roman" w:hAnsi="Arial" w:cs="Arial"/>
          <w:color w:val="548DD4" w:themeColor="text2" w:themeTint="99"/>
          <w:sz w:val="28"/>
          <w:szCs w:val="28"/>
        </w:rPr>
        <w:t xml:space="preserve"> No action taken.</w:t>
      </w:r>
    </w:p>
    <w:p w:rsidR="002E7FEA" w:rsidRPr="005150EA" w:rsidRDefault="002E7FEA" w:rsidP="00DB44AE">
      <w:pPr>
        <w:spacing w:after="0" w:line="240" w:lineRule="auto"/>
        <w:rPr>
          <w:rFonts w:ascii="Arial" w:eastAsia="Times New Roman" w:hAnsi="Arial" w:cs="Arial"/>
          <w:color w:val="548DD4" w:themeColor="text2" w:themeTint="99"/>
          <w:sz w:val="28"/>
          <w:szCs w:val="28"/>
        </w:rPr>
      </w:pPr>
    </w:p>
    <w:p w:rsidR="002E7FEA" w:rsidRPr="005150EA" w:rsidRDefault="002E7FEA" w:rsidP="00DB44AE">
      <w:pPr>
        <w:spacing w:after="0" w:line="240" w:lineRule="auto"/>
        <w:rPr>
          <w:rFonts w:ascii="Arial" w:eastAsia="Times New Roman" w:hAnsi="Arial" w:cs="Arial"/>
          <w:color w:val="548DD4" w:themeColor="text2" w:themeTint="99"/>
          <w:sz w:val="28"/>
          <w:szCs w:val="28"/>
        </w:rPr>
      </w:pPr>
    </w:p>
    <w:p w:rsidR="00DB44AE" w:rsidRPr="005150EA" w:rsidRDefault="00DB44AE" w:rsidP="00DB44AE">
      <w:pPr>
        <w:spacing w:after="0" w:line="240" w:lineRule="auto"/>
        <w:rPr>
          <w:rFonts w:ascii="Arial" w:eastAsia="Times New Roman" w:hAnsi="Arial" w:cs="Arial"/>
          <w:color w:val="548DD4" w:themeColor="text2" w:themeTint="99"/>
          <w:sz w:val="28"/>
          <w:szCs w:val="28"/>
        </w:rPr>
      </w:pPr>
      <w:r w:rsidRPr="005150EA">
        <w:rPr>
          <w:rFonts w:ascii="Arial" w:eastAsia="Times New Roman" w:hAnsi="Arial" w:cs="Arial"/>
          <w:color w:val="548DD4" w:themeColor="text2" w:themeTint="99"/>
          <w:sz w:val="28"/>
          <w:szCs w:val="28"/>
        </w:rPr>
        <w:t>Motion</w:t>
      </w:r>
      <w:r w:rsidR="002E7FEA" w:rsidRPr="005150EA">
        <w:rPr>
          <w:rFonts w:ascii="Arial" w:eastAsia="Times New Roman" w:hAnsi="Arial" w:cs="Arial"/>
          <w:color w:val="548DD4" w:themeColor="text2" w:themeTint="99"/>
          <w:sz w:val="28"/>
          <w:szCs w:val="28"/>
        </w:rPr>
        <w:t xml:space="preserve"> Don Essmeier</w:t>
      </w:r>
      <w:r w:rsidRPr="005150EA">
        <w:rPr>
          <w:rFonts w:ascii="Arial" w:eastAsia="Times New Roman" w:hAnsi="Arial" w:cs="Arial"/>
          <w:color w:val="548DD4" w:themeColor="text2" w:themeTint="99"/>
          <w:sz w:val="28"/>
          <w:szCs w:val="28"/>
        </w:rPr>
        <w:t xml:space="preserve"> second</w:t>
      </w:r>
      <w:r w:rsidR="002E7FEA" w:rsidRPr="005150EA">
        <w:rPr>
          <w:rFonts w:ascii="Arial" w:eastAsia="Times New Roman" w:hAnsi="Arial" w:cs="Arial"/>
          <w:color w:val="548DD4" w:themeColor="text2" w:themeTint="99"/>
          <w:sz w:val="28"/>
          <w:szCs w:val="28"/>
        </w:rPr>
        <w:t xml:space="preserve"> Claudean Cartwright</w:t>
      </w:r>
      <w:r w:rsidRPr="005150EA">
        <w:rPr>
          <w:rFonts w:ascii="Arial" w:eastAsia="Times New Roman" w:hAnsi="Arial" w:cs="Arial"/>
          <w:color w:val="548DD4" w:themeColor="text2" w:themeTint="99"/>
          <w:sz w:val="28"/>
          <w:szCs w:val="28"/>
        </w:rPr>
        <w:t xml:space="preserve"> to adjourn. Motion carried.</w:t>
      </w:r>
    </w:p>
    <w:p w:rsidR="00DB44AE" w:rsidRPr="005150EA" w:rsidRDefault="00DB44AE" w:rsidP="00DB44AE">
      <w:pPr>
        <w:spacing w:after="0" w:line="240" w:lineRule="auto"/>
        <w:rPr>
          <w:rFonts w:ascii="Arial" w:eastAsia="Times New Roman" w:hAnsi="Arial" w:cs="Arial"/>
          <w:color w:val="548DD4" w:themeColor="text2" w:themeTint="99"/>
          <w:sz w:val="28"/>
          <w:szCs w:val="28"/>
        </w:rPr>
      </w:pPr>
    </w:p>
    <w:p w:rsidR="00DB44AE" w:rsidRPr="00DB44AE" w:rsidRDefault="00DB44AE" w:rsidP="00DB44A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DB44AE" w:rsidRPr="00DB44AE" w:rsidRDefault="00DB44AE" w:rsidP="00DB44A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DB44AE" w:rsidRPr="00DB44AE" w:rsidRDefault="00DB44AE" w:rsidP="00DB44A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DB44AE" w:rsidRPr="00DB44AE" w:rsidRDefault="00DB44AE" w:rsidP="00DB44A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DB44AE" w:rsidRPr="00DB44AE" w:rsidRDefault="00DB44AE" w:rsidP="00DB44A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DB44AE" w:rsidRPr="00DB44AE" w:rsidRDefault="00DB44AE" w:rsidP="00DB44A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DB44AE" w:rsidRPr="00DB44AE" w:rsidRDefault="00DB44AE" w:rsidP="00DB44A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DB44AE" w:rsidRPr="00DB44AE" w:rsidRDefault="00DB44AE" w:rsidP="00DB44A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041B9F" w:rsidRPr="00DB44AE" w:rsidRDefault="005150EA">
      <w:pPr>
        <w:rPr>
          <w:sz w:val="28"/>
          <w:szCs w:val="28"/>
        </w:rPr>
      </w:pPr>
    </w:p>
    <w:sectPr w:rsidR="00041B9F" w:rsidRPr="00DB44AE" w:rsidSect="00AC3E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DB44AE"/>
    <w:rsid w:val="000155AA"/>
    <w:rsid w:val="002E7FEA"/>
    <w:rsid w:val="005150EA"/>
    <w:rsid w:val="0052646C"/>
    <w:rsid w:val="008203DE"/>
    <w:rsid w:val="00AC3EBA"/>
    <w:rsid w:val="00CA377B"/>
    <w:rsid w:val="00DB4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4A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3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</dc:creator>
  <cp:lastModifiedBy>Chamber</cp:lastModifiedBy>
  <cp:revision>2</cp:revision>
  <cp:lastPrinted>2012-05-25T17:53:00Z</cp:lastPrinted>
  <dcterms:created xsi:type="dcterms:W3CDTF">2012-01-17T15:12:00Z</dcterms:created>
  <dcterms:modified xsi:type="dcterms:W3CDTF">2012-05-25T17:54:00Z</dcterms:modified>
</cp:coreProperties>
</file>